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B9" w:rsidRDefault="00B038B9"/>
    <w:p w:rsidR="00801A04" w:rsidRDefault="00801A04"/>
    <w:p w:rsidR="00801A04" w:rsidRDefault="00801A04"/>
    <w:p w:rsidR="00801A04" w:rsidRDefault="00801A04"/>
    <w:p w:rsidR="00801A04" w:rsidRDefault="00801A04"/>
    <w:p w:rsidR="00801A04" w:rsidRDefault="00801A04"/>
    <w:p w:rsidR="00801A04" w:rsidRDefault="00801A04"/>
    <w:p w:rsidR="00801A04" w:rsidRDefault="00801A04">
      <w:r>
        <w:rPr>
          <w:noProof/>
        </w:rPr>
        <w:drawing>
          <wp:inline distT="0" distB="0" distL="0" distR="0">
            <wp:extent cx="1777123" cy="1149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e 3T (640x413) (300x194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59" cy="116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1060450" cy="10604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2C9" w:rsidRDefault="007F32C9" w:rsidP="007F32C9">
      <w:pPr>
        <w:jc w:val="center"/>
        <w:rPr>
          <w:b/>
          <w:color w:val="C00000"/>
        </w:rPr>
      </w:pPr>
    </w:p>
    <w:p w:rsidR="007F32C9" w:rsidRDefault="007F32C9" w:rsidP="007F32C9">
      <w:pPr>
        <w:jc w:val="center"/>
        <w:rPr>
          <w:b/>
          <w:color w:val="C00000"/>
        </w:rPr>
      </w:pPr>
    </w:p>
    <w:p w:rsidR="00801A04" w:rsidRDefault="00801A04" w:rsidP="007F32C9">
      <w:pPr>
        <w:pStyle w:val="Title"/>
        <w:jc w:val="center"/>
        <w:rPr>
          <w:b/>
          <w:color w:val="0070C0"/>
          <w:sz w:val="40"/>
        </w:rPr>
      </w:pPr>
      <w:r w:rsidRPr="007F32C9">
        <w:rPr>
          <w:b/>
          <w:color w:val="0070C0"/>
          <w:sz w:val="40"/>
        </w:rPr>
        <w:t>Help Us Pick Your New Neighbor Strategy</w:t>
      </w:r>
    </w:p>
    <w:p w:rsidR="007F32C9" w:rsidRDefault="007F32C9" w:rsidP="007F32C9"/>
    <w:p w:rsidR="00801A04" w:rsidRDefault="00801A04" w:rsidP="00801A04">
      <w:r>
        <w:t>Today’s consumer is more interested in highly relevant, --hyper local information</w:t>
      </w:r>
      <w:r>
        <w:t>,</w:t>
      </w:r>
      <w:r>
        <w:t xml:space="preserve"> than what you as the agent have accomplished! </w:t>
      </w:r>
    </w:p>
    <w:p w:rsidR="00801A04" w:rsidRDefault="00801A04" w:rsidP="00801A04">
      <w:r>
        <w:t>The old “Just Listed” strategy of sending postcards is informative, but doesn’t offer</w:t>
      </w:r>
      <w:r>
        <w:t xml:space="preserve"> the</w:t>
      </w:r>
      <w:r>
        <w:t xml:space="preserve"> engagement or conversation that these prospects crave.   When a property in a given area is listed for sale, the opportunity presents itself to the real estate and mortgage professional to ask for the “</w:t>
      </w:r>
      <w:r w:rsidRPr="00956A5F">
        <w:rPr>
          <w:b/>
          <w:i/>
          <w:sz w:val="24"/>
        </w:rPr>
        <w:t>help</w:t>
      </w:r>
      <w:r>
        <w:rPr>
          <w:b/>
          <w:i/>
          <w:sz w:val="24"/>
        </w:rPr>
        <w:t>”</w:t>
      </w:r>
      <w:r>
        <w:t xml:space="preserve"> of the immediate neighbors to find a new neighbor.   No one has a more vested interest in a community than the people who live there, so inviting them to help find a neighbor gives them permission and an opportunity to engage with you as professionals on a more personal basis. </w:t>
      </w:r>
    </w:p>
    <w:p w:rsidR="00801A04" w:rsidRDefault="00801A04" w:rsidP="00801A04">
      <w:r>
        <w:t>Whether you can knock doors, deliver flyers-- or use direct mail, asking the property owners around a newly listed property-- is a premiere way to meet them, respectfully ask for their help and participation and</w:t>
      </w:r>
      <w:r>
        <w:t xml:space="preserve"> helps </w:t>
      </w:r>
      <w:r>
        <w:t>build the bridge of trust for the</w:t>
      </w:r>
      <w:r>
        <w:t xml:space="preserve"> professionals and </w:t>
      </w:r>
      <w:r>
        <w:t>brand them to the area. By regularly deploying a “Help Us Pick Your New Neighbor” campaign--the real estate agent and their lender partner are on their way to dominating the area with positive, “value added services” that go beyond a simple announcement of a property for sale</w:t>
      </w:r>
      <w:r>
        <w:t>.</w:t>
      </w:r>
      <w:r>
        <w:t xml:space="preserve"> </w:t>
      </w:r>
    </w:p>
    <w:p w:rsidR="00801A04" w:rsidRDefault="00801A04"/>
    <w:p w:rsidR="007F32C9" w:rsidRDefault="007F32C9"/>
    <w:p w:rsidR="007F32C9" w:rsidRDefault="007F32C9"/>
    <w:p w:rsidR="007F32C9" w:rsidRDefault="007F32C9">
      <w:bookmarkStart w:id="0" w:name="_GoBack"/>
      <w:bookmarkEnd w:id="0"/>
    </w:p>
    <w:p w:rsidR="007F32C9" w:rsidRDefault="007F32C9"/>
    <w:p w:rsidR="007F32C9" w:rsidRPr="007F32C9" w:rsidRDefault="007F32C9" w:rsidP="007F32C9">
      <w:pPr>
        <w:pStyle w:val="Title"/>
        <w:jc w:val="center"/>
        <w:rPr>
          <w:b/>
          <w:color w:val="C00000"/>
          <w:sz w:val="32"/>
          <w:u w:val="single"/>
        </w:rPr>
      </w:pPr>
      <w:r w:rsidRPr="007F32C9">
        <w:rPr>
          <w:b/>
          <w:color w:val="C00000"/>
          <w:sz w:val="32"/>
          <w:u w:val="single"/>
        </w:rPr>
        <w:t>Help Us Pick Your New Neighbor Script:</w:t>
      </w:r>
    </w:p>
    <w:p w:rsidR="007F32C9" w:rsidRDefault="007F32C9" w:rsidP="007F32C9"/>
    <w:p w:rsidR="007F32C9" w:rsidRPr="007F32C9" w:rsidRDefault="007F32C9" w:rsidP="007F32C9">
      <w:pPr>
        <w:jc w:val="center"/>
        <w:rPr>
          <w:sz w:val="24"/>
        </w:rPr>
      </w:pPr>
      <w:r w:rsidRPr="007F32C9">
        <w:rPr>
          <w:sz w:val="24"/>
        </w:rPr>
        <w:t>Changes in your Neighborhood!</w:t>
      </w:r>
    </w:p>
    <w:p w:rsidR="007F32C9" w:rsidRPr="007F32C9" w:rsidRDefault="007F32C9" w:rsidP="007F32C9">
      <w:pPr>
        <w:rPr>
          <w:sz w:val="24"/>
        </w:rPr>
      </w:pPr>
      <w:r w:rsidRPr="007F32C9">
        <w:rPr>
          <w:sz w:val="24"/>
        </w:rPr>
        <w:t>Did you know that the property at __________________is now being offered for sale?</w:t>
      </w:r>
    </w:p>
    <w:p w:rsidR="007F32C9" w:rsidRPr="007F32C9" w:rsidRDefault="007F32C9" w:rsidP="007F32C9">
      <w:pPr>
        <w:rPr>
          <w:sz w:val="24"/>
        </w:rPr>
      </w:pPr>
      <w:r w:rsidRPr="007F32C9">
        <w:rPr>
          <w:sz w:val="24"/>
        </w:rPr>
        <w:t>We want to help you pick a new neighbor</w:t>
      </w:r>
      <w:r>
        <w:rPr>
          <w:sz w:val="24"/>
        </w:rPr>
        <w:t xml:space="preserve">! </w:t>
      </w:r>
      <w:r w:rsidRPr="007F32C9">
        <w:rPr>
          <w:sz w:val="24"/>
        </w:rPr>
        <w:t xml:space="preserve"> Do call any friends, family members, or co-workers and let them know! </w:t>
      </w:r>
    </w:p>
    <w:p w:rsidR="007F32C9" w:rsidRPr="007F32C9" w:rsidRDefault="007F32C9" w:rsidP="007F32C9">
      <w:pPr>
        <w:rPr>
          <w:sz w:val="24"/>
        </w:rPr>
      </w:pPr>
      <w:r>
        <w:rPr>
          <w:sz w:val="24"/>
        </w:rPr>
        <w:t>If you know of anyone who has often said, “We’d love to live in your neighborhood” call us and we’ll be happy to help before this property</w:t>
      </w:r>
      <w:r w:rsidRPr="007F32C9">
        <w:rPr>
          <w:sz w:val="24"/>
        </w:rPr>
        <w:t xml:space="preserve"> is SOLD!</w:t>
      </w:r>
    </w:p>
    <w:p w:rsidR="007F32C9" w:rsidRPr="007F32C9" w:rsidRDefault="007F32C9" w:rsidP="007F32C9">
      <w:pPr>
        <w:jc w:val="center"/>
        <w:rPr>
          <w:sz w:val="24"/>
        </w:rPr>
      </w:pPr>
      <w:r>
        <w:rPr>
          <w:sz w:val="24"/>
        </w:rPr>
        <w:t xml:space="preserve">This property </w:t>
      </w:r>
      <w:r w:rsidRPr="007F32C9">
        <w:rPr>
          <w:sz w:val="24"/>
        </w:rPr>
        <w:t>will not last long</w:t>
      </w:r>
      <w:r>
        <w:rPr>
          <w:sz w:val="24"/>
        </w:rPr>
        <w:t>…</w:t>
      </w:r>
      <w:r w:rsidRPr="007F32C9">
        <w:rPr>
          <w:sz w:val="24"/>
        </w:rPr>
        <w:t xml:space="preserve"> so don’t miss this chance to pick your new neighbor!</w:t>
      </w:r>
    </w:p>
    <w:p w:rsidR="007F32C9" w:rsidRPr="007F32C9" w:rsidRDefault="007F32C9" w:rsidP="007F32C9">
      <w:pPr>
        <w:rPr>
          <w:sz w:val="24"/>
        </w:rPr>
      </w:pPr>
    </w:p>
    <w:p w:rsidR="007F32C9" w:rsidRPr="007F32C9" w:rsidRDefault="007F32C9" w:rsidP="007F32C9">
      <w:pPr>
        <w:rPr>
          <w:sz w:val="24"/>
        </w:rPr>
      </w:pPr>
      <w:r w:rsidRPr="007F32C9">
        <w:rPr>
          <w:sz w:val="24"/>
        </w:rPr>
        <w:t xml:space="preserve">IF IVR: </w:t>
      </w:r>
      <w:r w:rsidRPr="007F32C9">
        <w:rPr>
          <w:sz w:val="24"/>
        </w:rPr>
        <w:t xml:space="preserve"> </w:t>
      </w:r>
      <w:r w:rsidRPr="007F32C9">
        <w:rPr>
          <w:sz w:val="24"/>
        </w:rPr>
        <w:t>For 24 hour/ 7 Day a week recorded information, please call our toll free number: 800-555-5555 x 2</w:t>
      </w:r>
    </w:p>
    <w:p w:rsidR="007F32C9" w:rsidRPr="007F32C9" w:rsidRDefault="007F32C9" w:rsidP="007F32C9">
      <w:pPr>
        <w:rPr>
          <w:sz w:val="24"/>
        </w:rPr>
      </w:pPr>
      <w:r w:rsidRPr="007F32C9">
        <w:rPr>
          <w:sz w:val="24"/>
        </w:rPr>
        <w:t>IF NO IVR: No obligation!  We’re here to help!</w:t>
      </w:r>
    </w:p>
    <w:p w:rsidR="007F32C9" w:rsidRPr="007F32C9" w:rsidRDefault="007F32C9" w:rsidP="007F32C9">
      <w:pPr>
        <w:rPr>
          <w:sz w:val="24"/>
        </w:rPr>
      </w:pPr>
    </w:p>
    <w:p w:rsidR="007F32C9" w:rsidRDefault="007F32C9" w:rsidP="007F32C9"/>
    <w:p w:rsidR="007F32C9" w:rsidRDefault="007F32C9" w:rsidP="007F32C9"/>
    <w:p w:rsidR="007F32C9" w:rsidRDefault="007F32C9" w:rsidP="007F32C9">
      <w:r>
        <w:t xml:space="preserve">Realtor and Loan Originator Sign here with logos </w:t>
      </w:r>
    </w:p>
    <w:p w:rsidR="007F32C9" w:rsidRDefault="007F32C9" w:rsidP="007F32C9"/>
    <w:p w:rsidR="007F32C9" w:rsidRDefault="007F32C9" w:rsidP="007F32C9"/>
    <w:p w:rsidR="007F32C9" w:rsidRDefault="007F32C9" w:rsidP="007F32C9">
      <w:r>
        <w:t>Letter/Postcard or Door knocking script</w:t>
      </w:r>
    </w:p>
    <w:p w:rsidR="007F32C9" w:rsidRDefault="007F32C9" w:rsidP="007F32C9"/>
    <w:p w:rsidR="007F32C9" w:rsidRDefault="007F32C9" w:rsidP="007F32C9"/>
    <w:p w:rsidR="007F32C9" w:rsidRDefault="007F32C9" w:rsidP="007F32C9">
      <w:r>
        <w:t>Copyright© 2016- Michael F. White-IMT.com &amp; Terri Murphy Communications, Inc.</w:t>
      </w:r>
    </w:p>
    <w:p w:rsidR="007F32C9" w:rsidRPr="007F32C9" w:rsidRDefault="007F32C9" w:rsidP="007F32C9"/>
    <w:sectPr w:rsidR="007F32C9" w:rsidRPr="007F3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04"/>
    <w:rsid w:val="007F32C9"/>
    <w:rsid w:val="00801A04"/>
    <w:rsid w:val="00B0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2EAB9-05DE-43AC-BBFA-04E1E6E6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32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2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Murphy</dc:creator>
  <cp:keywords/>
  <dc:description/>
  <cp:lastModifiedBy>Terri Murphy</cp:lastModifiedBy>
  <cp:revision>2</cp:revision>
  <dcterms:created xsi:type="dcterms:W3CDTF">2016-08-19T23:37:00Z</dcterms:created>
  <dcterms:modified xsi:type="dcterms:W3CDTF">2016-08-19T23:37:00Z</dcterms:modified>
</cp:coreProperties>
</file>